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D" w:rsidRPr="0015012D" w:rsidRDefault="0015012D" w:rsidP="0015012D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</w:rPr>
      </w:pPr>
      <w:r w:rsidRPr="0015012D"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  <w:t>Annual Electronic Filing Requirement for Small Exempt Organizations — Form 990-N (e-Postcard)</w:t>
      </w:r>
      <w:r w:rsidR="00173276"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  <w:t xml:space="preserve"> </w:t>
      </w:r>
      <w:r w:rsidR="00173276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</w:rPr>
        <w:t>(source: www.irs.gov)</w:t>
      </w:r>
      <w:bookmarkStart w:id="0" w:name="_GoBack"/>
      <w:bookmarkEnd w:id="0"/>
    </w:p>
    <w:p w:rsidR="0015012D" w:rsidRPr="0015012D" w:rsidRDefault="0015012D" w:rsidP="0015012D">
      <w:pPr>
        <w:shd w:val="clear" w:color="auto" w:fill="FFFFFF"/>
        <w:spacing w:before="225"/>
        <w:textAlignment w:val="baseline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15012D">
        <w:rPr>
          <w:rFonts w:ascii="Arial" w:eastAsia="Times New Roman" w:hAnsi="Arial" w:cs="Arial"/>
          <w:b/>
          <w:bCs/>
          <w:color w:val="FF3300"/>
          <w:sz w:val="24"/>
          <w:szCs w:val="24"/>
        </w:rPr>
        <w:t>About filing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Form 990-N, </w:t>
      </w:r>
      <w:r w:rsidRPr="0015012D">
        <w:rPr>
          <w:rFonts w:ascii="inherit" w:eastAsia="Times New Roman" w:hAnsi="inherit" w:cs="Arial"/>
          <w:i/>
          <w:iCs/>
          <w:color w:val="000000"/>
          <w:szCs w:val="20"/>
          <w:bdr w:val="none" w:sz="0" w:space="0" w:color="auto" w:frame="1"/>
        </w:rPr>
        <w:t>Electronic Notice (e-Postcard) for Tax-Exempt Organizations Not Required to File Form 990 or Form 990EZ</w:t>
      </w:r>
      <w:r w:rsidRPr="0015012D">
        <w:rPr>
          <w:rFonts w:ascii="Arial" w:eastAsia="Times New Roman" w:hAnsi="Arial" w:cs="Arial"/>
          <w:color w:val="000000"/>
          <w:szCs w:val="20"/>
        </w:rPr>
        <w:t>, must be submitted electronically.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The Form 990-N electronic-filing system moved from Urban Institute’s website to IRS.gov in February 2016. 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All filers </w:t>
      </w:r>
      <w:r w:rsidRPr="0015012D">
        <w:rPr>
          <w:rFonts w:ascii="inherit" w:eastAsia="Times New Roman" w:hAnsi="inherit" w:cs="Arial"/>
          <w:color w:val="000000"/>
          <w:szCs w:val="20"/>
        </w:rPr>
        <w:t>must register at IRS.gov prior to filing their next Form 990-N. This is a one-time registration; you won’t be asked to register again when filing next year.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Form 990-N must be completed and filed electronically. 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There is no paper form</w:t>
      </w:r>
      <w:r w:rsidRPr="0015012D">
        <w:rPr>
          <w:rFonts w:ascii="inherit" w:eastAsia="Times New Roman" w:hAnsi="inherit" w:cs="Arial"/>
          <w:color w:val="000000"/>
          <w:szCs w:val="20"/>
        </w:rPr>
        <w:t>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Form 990-N filers may choose to file a complete Form 990 or Form 990-EZ instead.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Use the Form 990-N Electronic Filing System (e-Postcard) </w:t>
      </w:r>
      <w:hyperlink r:id="rId7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User Guide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while registering and filing.</w:t>
      </w:r>
      <w:r w:rsidRPr="0015012D">
        <w:rPr>
          <w:rFonts w:ascii="inherit" w:eastAsia="Times New Roman" w:hAnsi="inherit" w:cs="Arial"/>
          <w:color w:val="000000"/>
          <w:szCs w:val="20"/>
        </w:rPr>
        <w:br/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Most common problems can be avoided by following the User Guide.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For filing system and website issues, see </w:t>
      </w:r>
      <w:hyperlink r:id="rId8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How to File: Frequently Asked Questions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. If site issues are unresolved, call TE/GE Customer Accounts Services at 877-829-5500. A representative will file your Form 990-N information.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Organizations should continue efforts to file, even if late.</w:t>
      </w:r>
    </w:p>
    <w:p w:rsidR="0015012D" w:rsidRPr="0015012D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15012D">
        <w:rPr>
          <w:rFonts w:ascii="inherit" w:eastAsia="Times New Roman" w:hAnsi="inherit" w:cs="Arial"/>
          <w:b/>
          <w:bCs/>
          <w:color w:val="FF3300"/>
          <w:sz w:val="24"/>
          <w:szCs w:val="24"/>
          <w:bdr w:val="none" w:sz="0" w:space="0" w:color="auto" w:frame="1"/>
        </w:rPr>
        <w:t>Who must file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Most small tax-exempt organizations whose annual </w:t>
      </w:r>
      <w:hyperlink r:id="rId9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gross receipts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are </w:t>
      </w:r>
      <w:hyperlink r:id="rId10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normally $50,000 or less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can satisfy their annual reporting requirement by electronically submitting Form 990-N if they choose not to file Form 990 or Form 990-EZ instead. </w:t>
      </w:r>
    </w:p>
    <w:p w:rsidR="0015012D" w:rsidRPr="0015012D" w:rsidRDefault="0015012D" w:rsidP="0015012D">
      <w:pPr>
        <w:shd w:val="clear" w:color="auto" w:fill="FFFFFF"/>
        <w:spacing w:before="225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Exceptions to this requirement include:</w:t>
      </w:r>
    </w:p>
    <w:p w:rsidR="0015012D" w:rsidRPr="0015012D" w:rsidRDefault="0015012D" w:rsidP="0015012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Organizations that are included in a group return,</w:t>
      </w:r>
    </w:p>
    <w:p w:rsidR="0015012D" w:rsidRPr="0015012D" w:rsidRDefault="0015012D" w:rsidP="0015012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11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Churches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, their integrated auxiliaries, and conventions or associations of churches, and</w:t>
      </w:r>
    </w:p>
    <w:p w:rsidR="0015012D" w:rsidRPr="0015012D" w:rsidRDefault="0015012D" w:rsidP="0015012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Organizations </w:t>
      </w:r>
      <w:hyperlink r:id="rId12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required to file a different return</w:t>
        </w:r>
      </w:hyperlink>
    </w:p>
    <w:p w:rsidR="0015012D" w:rsidRPr="0015012D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15012D">
        <w:rPr>
          <w:rFonts w:ascii="inherit" w:eastAsia="Times New Roman" w:hAnsi="inherit" w:cs="Arial"/>
          <w:b/>
          <w:bCs/>
          <w:color w:val="FF3300"/>
          <w:sz w:val="24"/>
          <w:szCs w:val="24"/>
          <w:bdr w:val="none" w:sz="0" w:space="0" w:color="auto" w:frame="1"/>
        </w:rPr>
        <w:t>Form 990-N filing due date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Form 990-N is due every year by the 15th day of the 5th month after the close of your </w:t>
      </w:r>
      <w:hyperlink r:id="rId13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tax year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. 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You cannot file the </w:t>
      </w:r>
      <w:r w:rsidRPr="0015012D">
        <w:rPr>
          <w:rFonts w:ascii="inherit" w:eastAsia="Times New Roman" w:hAnsi="inherit" w:cs="Arial"/>
          <w:b/>
          <w:bCs/>
          <w:i/>
          <w:iCs/>
          <w:color w:val="000000"/>
          <w:szCs w:val="20"/>
          <w:bdr w:val="none" w:sz="0" w:space="0" w:color="auto" w:frame="1"/>
        </w:rPr>
        <w:t>e-Postcard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 until after your tax year ends.</w:t>
      </w:r>
    </w:p>
    <w:p w:rsidR="0015012D" w:rsidRPr="0015012D" w:rsidRDefault="0015012D" w:rsidP="0015012D">
      <w:pPr>
        <w:shd w:val="clear" w:color="auto" w:fill="FFFFFF"/>
        <w:ind w:left="300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Example</w:t>
      </w:r>
      <w:r w:rsidRPr="0015012D">
        <w:rPr>
          <w:rFonts w:ascii="Arial" w:eastAsia="Times New Roman" w:hAnsi="Arial" w:cs="Arial"/>
          <w:color w:val="000000"/>
          <w:szCs w:val="20"/>
        </w:rPr>
        <w:t>: If your tax year ended on December 31, the </w:t>
      </w:r>
      <w:r w:rsidRPr="0015012D">
        <w:rPr>
          <w:rFonts w:ascii="inherit" w:eastAsia="Times New Roman" w:hAnsi="inherit" w:cs="Arial"/>
          <w:i/>
          <w:iCs/>
          <w:color w:val="000000"/>
          <w:szCs w:val="20"/>
          <w:bdr w:val="none" w:sz="0" w:space="0" w:color="auto" w:frame="1"/>
        </w:rPr>
        <w:t>e-Postcard</w:t>
      </w:r>
      <w:r w:rsidRPr="0015012D">
        <w:rPr>
          <w:rFonts w:ascii="Arial" w:eastAsia="Times New Roman" w:hAnsi="Arial" w:cs="Arial"/>
          <w:color w:val="000000"/>
          <w:szCs w:val="20"/>
        </w:rPr>
        <w:t> is due May 15 of the following year. If the due date falls on a Saturday, Sunday, or legal holiday, the due date is the next business day. </w:t>
      </w:r>
    </w:p>
    <w:p w:rsidR="0015012D" w:rsidRPr="0015012D" w:rsidRDefault="0015012D" w:rsidP="0015012D">
      <w:pPr>
        <w:shd w:val="clear" w:color="auto" w:fill="FFFFFF"/>
        <w:spacing w:before="225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If your 990-N is late, the IRS will send a reminder notice to the last address we received. </w:t>
      </w:r>
    </w:p>
    <w:p w:rsidR="0015012D" w:rsidRPr="0015012D" w:rsidRDefault="0015012D" w:rsidP="0015012D">
      <w:pPr>
        <w:shd w:val="clear" w:color="auto" w:fill="FFFFFF"/>
        <w:spacing w:before="225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While there is no penalty assessment for filing Form 990-N late, organizations that fail to file required Forms 990, 990-EZ or 990-N for three consecutive years will </w:t>
      </w:r>
      <w:hyperlink r:id="rId14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automatically lose their tax-exempt status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. Revocation of the organization’s tax-exempt status will happen on the filing due date of the third consecutively-missed year. Watch this IRS </w:t>
      </w:r>
      <w:hyperlink r:id="rId15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YouTube presentation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for more information.</w:t>
      </w:r>
    </w:p>
    <w:p w:rsidR="0015012D" w:rsidRPr="0015012D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15012D">
        <w:rPr>
          <w:rFonts w:ascii="inherit" w:eastAsia="Times New Roman" w:hAnsi="inherit" w:cs="Arial"/>
          <w:b/>
          <w:bCs/>
          <w:color w:val="FF3300"/>
          <w:sz w:val="24"/>
          <w:szCs w:val="24"/>
          <w:bdr w:val="none" w:sz="0" w:space="0" w:color="auto" w:frame="1"/>
        </w:rPr>
        <w:t>Information you will need when filing Form 990-N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Form 990-N is easy to complete. You'll need only </w:t>
      </w:r>
      <w:hyperlink r:id="rId16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eight items of basic information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about your organization.</w:t>
      </w:r>
    </w:p>
    <w:p w:rsidR="0015012D" w:rsidRPr="0015012D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15012D">
        <w:rPr>
          <w:rFonts w:ascii="inherit" w:eastAsia="Times New Roman" w:hAnsi="inherit" w:cs="Arial"/>
          <w:b/>
          <w:bCs/>
          <w:color w:val="FF3300"/>
          <w:sz w:val="24"/>
          <w:szCs w:val="24"/>
          <w:bdr w:val="none" w:sz="0" w:space="0" w:color="auto" w:frame="1"/>
        </w:rPr>
        <w:t>Ready to file?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After you have read the information above and the User Guide, use the </w:t>
      </w:r>
      <w:hyperlink r:id="rId17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Form 990-N Electronic Filing System (e-Postcard)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page to start the process.</w:t>
      </w:r>
    </w:p>
    <w:p w:rsidR="0015012D" w:rsidRPr="0015012D" w:rsidRDefault="0015012D" w:rsidP="0015012D">
      <w:pPr>
        <w:shd w:val="clear" w:color="auto" w:fill="FFFFFF"/>
        <w:spacing w:before="225"/>
        <w:textAlignment w:val="baseline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15012D">
        <w:rPr>
          <w:rFonts w:ascii="Arial" w:eastAsia="Times New Roman" w:hAnsi="Arial" w:cs="Arial"/>
          <w:b/>
          <w:bCs/>
          <w:color w:val="FF3300"/>
          <w:sz w:val="24"/>
          <w:szCs w:val="24"/>
        </w:rPr>
        <w:t>Search for Form 990-N filings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To search for organizations that have filed Form 990-N and to view their filings, see </w:t>
      </w:r>
      <w:hyperlink r:id="rId18" w:history="1">
        <w:r w:rsidRPr="0015012D">
          <w:rPr>
            <w:rFonts w:ascii="inherit" w:eastAsia="Times New Roman" w:hAnsi="inherit" w:cs="Arial"/>
            <w:i/>
            <w:iCs/>
            <w:color w:val="336699"/>
            <w:szCs w:val="20"/>
            <w:u w:val="single"/>
            <w:bdr w:val="none" w:sz="0" w:space="0" w:color="auto" w:frame="1"/>
          </w:rPr>
          <w:t>Exempt Organizations Select Check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. You can also download the entire database of Form 990-N filings.</w:t>
      </w:r>
    </w:p>
    <w:p w:rsidR="0015012D" w:rsidRPr="0015012D" w:rsidRDefault="0015012D" w:rsidP="0015012D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5012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Additional information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19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Frequently Asked Questions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- Form 990-N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0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User Guide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for Form 990-N Electronic Filing System (e-Postcard)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1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Form 990 Overview course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at StayExempt.IRS.gov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2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Frequently Asked Questions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- Automatic revocation for not filing annual return or notice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3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Final regulations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(August 10, 2009)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4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Educational tools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- Help spread the word – Help small tax-exempt organizations stay exempt!</w:t>
      </w:r>
    </w:p>
    <w:p w:rsid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5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EO Select Check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- Search for organizations that have filed Form 990-N and view their filings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</w:pPr>
      <w:r w:rsidRPr="0015012D">
        <w:rPr>
          <w:rFonts w:ascii="inherit" w:eastAsia="Times New Roman" w:hAnsi="inherit" w:cs="Arial"/>
          <w:color w:val="000000"/>
          <w:szCs w:val="20"/>
        </w:rPr>
        <w:t>EO Update – subscribe to the IRS Exempt Organizations email newsletter that highlights new information</w:t>
      </w:r>
    </w:p>
    <w:sectPr w:rsidR="0015012D" w:rsidRPr="0015012D" w:rsidSect="0015012D">
      <w:headerReference w:type="default" r:id="rId2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82" w:rsidRDefault="00965E82" w:rsidP="0015012D">
      <w:r>
        <w:separator/>
      </w:r>
    </w:p>
  </w:endnote>
  <w:endnote w:type="continuationSeparator" w:id="0">
    <w:p w:rsidR="00965E82" w:rsidRDefault="00965E82" w:rsidP="001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82" w:rsidRDefault="00965E82" w:rsidP="0015012D">
      <w:r>
        <w:separator/>
      </w:r>
    </w:p>
  </w:footnote>
  <w:footnote w:type="continuationSeparator" w:id="0">
    <w:p w:rsidR="00965E82" w:rsidRDefault="00965E82" w:rsidP="001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2D" w:rsidRPr="0015012D" w:rsidRDefault="0015012D">
    <w:pPr>
      <w:pStyle w:val="Header"/>
      <w:rPr>
        <w:b/>
      </w:rPr>
    </w:pPr>
    <w:r w:rsidRPr="0015012D">
      <w:rPr>
        <w:b/>
      </w:rPr>
      <w:t>HANDOUT #11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56B7"/>
    <w:multiLevelType w:val="multilevel"/>
    <w:tmpl w:val="F95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E62A2"/>
    <w:multiLevelType w:val="multilevel"/>
    <w:tmpl w:val="458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2484E"/>
    <w:multiLevelType w:val="multilevel"/>
    <w:tmpl w:val="457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D"/>
    <w:rsid w:val="0015012D"/>
    <w:rsid w:val="00173276"/>
    <w:rsid w:val="00445FC8"/>
    <w:rsid w:val="00965E82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6C01-AC85-4A4C-8E60-01D88DA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C8"/>
  </w:style>
  <w:style w:type="paragraph" w:styleId="Heading1">
    <w:name w:val="heading 1"/>
    <w:basedOn w:val="Normal"/>
    <w:next w:val="Normal"/>
    <w:link w:val="Heading1Char"/>
    <w:uiPriority w:val="9"/>
    <w:qFormat/>
    <w:rsid w:val="00445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FC8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F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F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F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F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5F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F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FC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F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FC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F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FC8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FC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F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F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FC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45FC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45FC8"/>
    <w:rPr>
      <w:i/>
      <w:iCs/>
      <w:color w:val="auto"/>
    </w:rPr>
  </w:style>
  <w:style w:type="paragraph" w:styleId="NoSpacing">
    <w:name w:val="No Spacing"/>
    <w:uiPriority w:val="1"/>
    <w:qFormat/>
    <w:rsid w:val="00445FC8"/>
  </w:style>
  <w:style w:type="paragraph" w:styleId="Quote">
    <w:name w:val="Quote"/>
    <w:basedOn w:val="Normal"/>
    <w:next w:val="Normal"/>
    <w:link w:val="QuoteChar"/>
    <w:uiPriority w:val="29"/>
    <w:qFormat/>
    <w:rsid w:val="00445F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FC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F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FC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45F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5FC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5FC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5FC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45FC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FC8"/>
    <w:pPr>
      <w:outlineLvl w:val="9"/>
    </w:pPr>
  </w:style>
  <w:style w:type="character" w:customStyle="1" w:styleId="like">
    <w:name w:val="like"/>
    <w:basedOn w:val="DefaultParagraphFont"/>
    <w:rsid w:val="0015012D"/>
  </w:style>
  <w:style w:type="character" w:customStyle="1" w:styleId="apple-converted-space">
    <w:name w:val="apple-converted-space"/>
    <w:basedOn w:val="DefaultParagraphFont"/>
    <w:rsid w:val="0015012D"/>
  </w:style>
  <w:style w:type="character" w:styleId="Hyperlink">
    <w:name w:val="Hyperlink"/>
    <w:basedOn w:val="DefaultParagraphFont"/>
    <w:uiPriority w:val="99"/>
    <w:semiHidden/>
    <w:unhideWhenUsed/>
    <w:rsid w:val="0015012D"/>
    <w:rPr>
      <w:color w:val="0000FF"/>
      <w:u w:val="single"/>
    </w:rPr>
  </w:style>
  <w:style w:type="character" w:customStyle="1" w:styleId="print">
    <w:name w:val="print"/>
    <w:basedOn w:val="DefaultParagraphFont"/>
    <w:rsid w:val="0015012D"/>
  </w:style>
  <w:style w:type="paragraph" w:styleId="NormalWeb">
    <w:name w:val="Normal (Web)"/>
    <w:basedOn w:val="Normal"/>
    <w:uiPriority w:val="99"/>
    <w:semiHidden/>
    <w:unhideWhenUsed/>
    <w:rsid w:val="001501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2D"/>
  </w:style>
  <w:style w:type="paragraph" w:styleId="Footer">
    <w:name w:val="footer"/>
    <w:basedOn w:val="Normal"/>
    <w:link w:val="FooterChar"/>
    <w:uiPriority w:val="99"/>
    <w:unhideWhenUsed/>
    <w:rsid w:val="0015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annual-electronic-notice-form-990-n-for-small-organizations-faqs-how-to-file" TargetMode="External"/><Relationship Id="rId13" Type="http://schemas.openxmlformats.org/officeDocument/2006/relationships/hyperlink" Target="https://www.irs.gov/charities-non-profits/exempt-organizations-annual-reporting-requirements-filing-procedures-tax-year" TargetMode="External"/><Relationship Id="rId18" Type="http://schemas.openxmlformats.org/officeDocument/2006/relationships/hyperlink" Target="https://www.irs.gov/charities-non-profits/exempt-organizations-select-chec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tayexempt.irs.gov/Existing-Organizations/Form-990-Overview" TargetMode="External"/><Relationship Id="rId7" Type="http://schemas.openxmlformats.org/officeDocument/2006/relationships/hyperlink" Target="https://www.irs.gov/pub/irs-pdf/p5248.pdf" TargetMode="External"/><Relationship Id="rId12" Type="http://schemas.openxmlformats.org/officeDocument/2006/relationships/hyperlink" Target="https://www.irs.gov/charities-non-profits/form-990-n-e-postcard-organizations-not-permitted-to-file" TargetMode="External"/><Relationship Id="rId17" Type="http://schemas.openxmlformats.org/officeDocument/2006/relationships/hyperlink" Target="https://sa.www4.irs.gov/epostcard/" TargetMode="External"/><Relationship Id="rId25" Type="http://schemas.openxmlformats.org/officeDocument/2006/relationships/hyperlink" Target="https://www.irs.gov/charities-non-profits/exempt-organizations-select-che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charities-non-profits/information-needed-to-file-e-postcard" TargetMode="External"/><Relationship Id="rId20" Type="http://schemas.openxmlformats.org/officeDocument/2006/relationships/hyperlink" Target="https://www.irs.gov/pub/irs-pdf/p524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p1828.pdf" TargetMode="External"/><Relationship Id="rId24" Type="http://schemas.openxmlformats.org/officeDocument/2006/relationships/hyperlink" Target="https://www.irs.gov/charities-non-profits/charitable-organizations/exempt-organizations-educational-too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b5sE70vFVA" TargetMode="External"/><Relationship Id="rId23" Type="http://schemas.openxmlformats.org/officeDocument/2006/relationships/hyperlink" Target="https://www.irs.gov/irb/2009-32_IRB/ar0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rs.gov/charities-non-profits/gross-receipts-normally-25-000-50-000-or-less" TargetMode="External"/><Relationship Id="rId19" Type="http://schemas.openxmlformats.org/officeDocument/2006/relationships/hyperlink" Target="https://www.irs.gov/charities-non-profits/annual-electronic-notice-form-990-n-frequently-asked-questions-and-answ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charities-non-profits/gross-receipts-defined" TargetMode="External"/><Relationship Id="rId14" Type="http://schemas.openxmlformats.org/officeDocument/2006/relationships/hyperlink" Target="https://www.irs.gov/charities-non-profits/automatic-revocation-of-exemption" TargetMode="External"/><Relationship Id="rId22" Type="http://schemas.openxmlformats.org/officeDocument/2006/relationships/hyperlink" Target="https://www.irs.gov/charities-non-profits/automatic-exemption-revocation-for-non-filing-frequently-asked-questions-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2017-06-21T21:12:00Z</dcterms:created>
  <dcterms:modified xsi:type="dcterms:W3CDTF">2017-06-21T21:20:00Z</dcterms:modified>
</cp:coreProperties>
</file>