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Jost" w:cs="Jost" w:eastAsia="Jost" w:hAnsi="Jost"/>
          <w:b w:val="1"/>
          <w:vertAlign w:val="baseline"/>
        </w:rPr>
      </w:pPr>
      <w:r w:rsidDel="00000000" w:rsidR="00000000" w:rsidRPr="00000000">
        <w:rPr>
          <w:rFonts w:ascii="Jost" w:cs="Jost" w:eastAsia="Jost" w:hAnsi="Jost"/>
          <w:b w:val="1"/>
          <w:vertAlign w:val="baseline"/>
          <w:rtl w:val="0"/>
        </w:rPr>
        <w:t xml:space="preserve">PROGRAM LOGIC MODEL </w:t>
      </w:r>
      <w:r w:rsidDel="00000000" w:rsidR="00000000" w:rsidRPr="00000000">
        <w:rPr>
          <w:rFonts w:ascii="Jost" w:cs="Jost" w:eastAsia="Jost" w:hAnsi="Jost"/>
          <w:b w:val="1"/>
          <w:rtl w:val="0"/>
        </w:rPr>
        <w:t xml:space="preserve">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Jost Light" w:cs="Jost Light" w:eastAsia="Jost Light" w:hAnsi="Jost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8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24"/>
        <w:gridCol w:w="9324"/>
        <w:tblGridChange w:id="0">
          <w:tblGrid>
            <w:gridCol w:w="9324"/>
            <w:gridCol w:w="932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Jost Light" w:cs="Jost Light" w:eastAsia="Jost Light" w:hAnsi="Jost Ligh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vertAlign w:val="baseline"/>
                <w:rtl w:val="0"/>
              </w:rPr>
              <w:t xml:space="preserve">Program</w:t>
            </w: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Jost Light" w:cs="Jost Light" w:eastAsia="Jost Light" w:hAnsi="Jost Ligh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Fonts w:ascii="Jost Light" w:cs="Jost Light" w:eastAsia="Jost Light" w:hAnsi="Jost Light"/>
                <w:sz w:val="22"/>
                <w:szCs w:val="22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Jost Light" w:cs="Jost Light" w:eastAsia="Jost Light" w:hAnsi="Jost Light"/>
          <w:sz w:val="22"/>
          <w:szCs w:val="22"/>
          <w:vertAlign w:val="baseline"/>
        </w:rPr>
      </w:pPr>
      <w:r w:rsidDel="00000000" w:rsidR="00000000" w:rsidRPr="00000000">
        <w:rPr>
          <w:rFonts w:ascii="Jost Light" w:cs="Jost Light" w:eastAsia="Jost Light" w:hAnsi="Jost Light"/>
          <w:sz w:val="22"/>
          <w:szCs w:val="22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Jost Light" w:cs="Jost Light" w:eastAsia="Jost Light" w:hAnsi="Jost Light"/>
          <w:sz w:val="22"/>
          <w:szCs w:val="22"/>
          <w:u w:val="single"/>
          <w:vertAlign w:val="baseli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18645.0" w:type="dxa"/>
        <w:jc w:val="left"/>
        <w:tblInd w:w="-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5.3292894280767"/>
        <w:gridCol w:w="5256.360485268631"/>
        <w:gridCol w:w="5256.360485268631"/>
        <w:gridCol w:w="4286.949740034662"/>
        <w:tblGridChange w:id="0">
          <w:tblGrid>
            <w:gridCol w:w="3845.3292894280767"/>
            <w:gridCol w:w="5256.360485268631"/>
            <w:gridCol w:w="5256.360485268631"/>
            <w:gridCol w:w="4286.949740034662"/>
          </w:tblGrid>
        </w:tblGridChange>
      </w:tblGrid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58" w:lineRule="auto"/>
              <w:jc w:val="center"/>
              <w:rPr>
                <w:rFonts w:ascii="Jost" w:cs="Jost" w:eastAsia="Jost" w:hAnsi="Jost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vertAlign w:val="baseline"/>
                <w:rtl w:val="0"/>
              </w:rPr>
              <w:t xml:space="preserve">Activities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Jost" w:cs="Jost" w:eastAsia="Jost" w:hAnsi="Jost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rtl w:val="0"/>
              </w:rPr>
              <w:t xml:space="preserve">Outputs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Jost" w:cs="Jost" w:eastAsia="Jost" w:hAnsi="Jos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vertAlign w:val="baseline"/>
                <w:rtl w:val="0"/>
              </w:rPr>
              <w:t xml:space="preserve">Outcomes</w:t>
            </w: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Jost" w:cs="Jost" w:eastAsia="Jost" w:hAnsi="Jost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Identify longer-term outcomes in </w:t>
            </w:r>
            <w:r w:rsidDel="00000000" w:rsidR="00000000" w:rsidRPr="00000000">
              <w:rPr>
                <w:rFonts w:ascii="Jost Light" w:cs="Jost Light" w:eastAsia="Jost Light" w:hAnsi="Jost Light"/>
                <w:i w:val="1"/>
                <w:rtl w:val="0"/>
              </w:rPr>
              <w:t xml:space="preserve">italics</w:t>
            </w: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Jost" w:cs="Jost" w:eastAsia="Jost" w:hAnsi="Jos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vertAlign w:val="baseline"/>
                <w:rtl w:val="0"/>
              </w:rPr>
              <w:t xml:space="preserve">Indicators</w:t>
            </w: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Embed levels where possible.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sz w:val="22"/>
                <w:szCs w:val="22"/>
                <w:rtl w:val="0"/>
              </w:rPr>
              <w:t xml:space="preserve">Short-term:</w:t>
            </w:r>
          </w:p>
          <w:p w:rsidR="00000000" w:rsidDel="00000000" w:rsidP="00000000" w:rsidRDefault="00000000" w:rsidRPr="00000000" w14:paraId="00000010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58" w:lineRule="auto"/>
              <w:rPr>
                <w:rFonts w:ascii="Jost Light" w:cs="Jost Light" w:eastAsia="Jost Light" w:hAnsi="Jost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58" w:lineRule="auto"/>
              <w:rPr>
                <w:rFonts w:ascii="Jost Light" w:cs="Jost Light" w:eastAsia="Jost Light" w:hAnsi="Jost Ligh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i w:val="1"/>
                <w:sz w:val="22"/>
                <w:szCs w:val="22"/>
                <w:rtl w:val="0"/>
              </w:rPr>
              <w:t xml:space="preserve">Long-term: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60" w:lineRule="auto"/>
              <w:rPr>
                <w:rFonts w:ascii="Jost Light" w:cs="Jost Light" w:eastAsia="Jost Light" w:hAnsi="Jost Ligh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Jost Light" w:cs="Jost Light" w:eastAsia="Jost Light" w:hAnsi="Jost Ligh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Jost Light" w:cs="Jost Light" w:eastAsia="Jost Light" w:hAnsi="Jost Ligh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Jost Light" w:cs="Jost Light" w:eastAsia="Jost Light" w:hAnsi="Jost Ligh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857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76"/>
        <w:tblGridChange w:id="0">
          <w:tblGrid>
            <w:gridCol w:w="185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" w:cs="Jost" w:eastAsia="Jost" w:hAnsi="Jost"/>
                <w:b w:val="1"/>
                <w:sz w:val="22"/>
                <w:szCs w:val="22"/>
                <w:rtl w:val="0"/>
              </w:rPr>
              <w:t xml:space="preserve">Assumptions </w:t>
            </w:r>
            <w:r w:rsidDel="00000000" w:rsidR="00000000" w:rsidRPr="00000000">
              <w:rPr>
                <w:rFonts w:ascii="Jost Light" w:cs="Jost Light" w:eastAsia="Jost Light" w:hAnsi="Jost Light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bout how this set of activities is expected to address the underlying context and how the activities will lead or contribute to outcomes: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t Light" w:cs="Jost Light" w:eastAsia="Jost Light" w:hAnsi="Jost Light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center" w:leader="none" w:pos="4968"/>
        </w:tabs>
        <w:spacing w:before="120" w:lineRule="auto"/>
        <w:rPr>
          <w:rFonts w:ascii="Jost Light" w:cs="Jost Light" w:eastAsia="Jost Light" w:hAnsi="Jost Light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20160" w:orient="landscape"/>
      <w:pgMar w:bottom="720" w:top="720" w:left="864" w:right="720" w:header="720" w:footer="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Jos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s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tLight-regular.ttf"/><Relationship Id="rId2" Type="http://schemas.openxmlformats.org/officeDocument/2006/relationships/font" Target="fonts/JostLight-bold.ttf"/><Relationship Id="rId3" Type="http://schemas.openxmlformats.org/officeDocument/2006/relationships/font" Target="fonts/JostLight-italic.ttf"/><Relationship Id="rId4" Type="http://schemas.openxmlformats.org/officeDocument/2006/relationships/font" Target="fonts/JostLight-boldItalic.ttf"/><Relationship Id="rId5" Type="http://schemas.openxmlformats.org/officeDocument/2006/relationships/font" Target="fonts/Jost-regular.ttf"/><Relationship Id="rId6" Type="http://schemas.openxmlformats.org/officeDocument/2006/relationships/font" Target="fonts/Jost-bold.ttf"/><Relationship Id="rId7" Type="http://schemas.openxmlformats.org/officeDocument/2006/relationships/font" Target="fonts/Jost-italic.ttf"/><Relationship Id="rId8" Type="http://schemas.openxmlformats.org/officeDocument/2006/relationships/font" Target="fonts/Jos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0c4dzEqDt1g9IEP6ylzfX55wyA==">CgMxLjA4AHIhMUI3ZGhtaHNxM1VjMXdIbDlWNzUwNUVEUzl6enlndFhC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2012-01-20T20:36:00Z</dcterms:created>
  <dc:creator>Anita Baker</dc:creator>
</cp:coreProperties>
</file>